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C" w:rsidRDefault="00747C2C" w:rsidP="00747C2C">
      <w:pPr>
        <w:spacing w:line="57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747C2C" w:rsidRDefault="00747C2C" w:rsidP="00747C2C">
      <w:pPr>
        <w:spacing w:line="572" w:lineRule="exact"/>
        <w:ind w:firstLineChars="200" w:firstLine="72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XX</w:t>
      </w:r>
      <w:r>
        <w:rPr>
          <w:rFonts w:eastAsia="方正小标宋简体"/>
          <w:sz w:val="36"/>
          <w:szCs w:val="36"/>
        </w:rPr>
        <w:t>项目水土保持</w:t>
      </w:r>
      <w:r>
        <w:rPr>
          <w:rFonts w:eastAsia="方正小标宋简体" w:hint="eastAsia"/>
          <w:sz w:val="36"/>
          <w:szCs w:val="36"/>
        </w:rPr>
        <w:t>方案核</w:t>
      </w:r>
      <w:r>
        <w:rPr>
          <w:rFonts w:eastAsia="方正小标宋简体"/>
          <w:sz w:val="36"/>
          <w:szCs w:val="36"/>
        </w:rPr>
        <w:t>查意见表</w:t>
      </w:r>
    </w:p>
    <w:p w:rsidR="00747C2C" w:rsidRDefault="00747C2C" w:rsidP="00747C2C">
      <w:pPr>
        <w:spacing w:line="572" w:lineRule="exact"/>
        <w:ind w:left="280" w:right="480" w:firstLineChars="200" w:firstLine="480"/>
        <w:jc w:val="right"/>
        <w:rPr>
          <w:sz w:val="24"/>
          <w:szCs w:val="28"/>
        </w:rPr>
      </w:pPr>
      <w:r>
        <w:rPr>
          <w:sz w:val="24"/>
          <w:szCs w:val="28"/>
        </w:rPr>
        <w:t>编号</w:t>
      </w:r>
      <w:r>
        <w:rPr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694"/>
        <w:gridCol w:w="4425"/>
      </w:tblGrid>
      <w:tr w:rsidR="00747C2C" w:rsidTr="005D237E">
        <w:trPr>
          <w:trHeight w:val="567"/>
        </w:trPr>
        <w:tc>
          <w:tcPr>
            <w:tcW w:w="8928" w:type="dxa"/>
            <w:gridSpan w:val="3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一、基本情况</w:t>
            </w:r>
          </w:p>
        </w:tc>
      </w:tr>
      <w:tr w:rsidR="00747C2C" w:rsidTr="005D237E">
        <w:trPr>
          <w:trHeight w:val="567"/>
        </w:trPr>
        <w:tc>
          <w:tcPr>
            <w:tcW w:w="1809" w:type="dxa"/>
            <w:vMerge w:val="restart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项目情况</w:t>
            </w: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项目名称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建设单位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水保方案编制单位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技术审查单位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审批准予行政许可决定书出具部门及时间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 w:val="restart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检查组织情况</w:t>
            </w: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检查组织单位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检查参加单位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检查人员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检查日期</w:t>
            </w:r>
          </w:p>
        </w:tc>
        <w:tc>
          <w:tcPr>
            <w:tcW w:w="4425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8928" w:type="dxa"/>
            <w:gridSpan w:val="3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二、检查情况</w:t>
            </w:r>
          </w:p>
        </w:tc>
      </w:tr>
      <w:tr w:rsidR="00747C2C" w:rsidTr="005D237E">
        <w:trPr>
          <w:trHeight w:val="1303"/>
        </w:trPr>
        <w:tc>
          <w:tcPr>
            <w:tcW w:w="1809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技术评审程序履行、水保方案内容符合技术评审通过条件评价</w:t>
            </w:r>
          </w:p>
        </w:tc>
        <w:tc>
          <w:tcPr>
            <w:tcW w:w="7119" w:type="dxa"/>
            <w:gridSpan w:val="2"/>
            <w:vAlign w:val="center"/>
          </w:tcPr>
          <w:p w:rsidR="00747C2C" w:rsidRDefault="00747C2C" w:rsidP="005D237E">
            <w:pPr>
              <w:spacing w:line="360" w:lineRule="exact"/>
              <w:jc w:val="center"/>
            </w:pPr>
          </w:p>
          <w:p w:rsidR="00747C2C" w:rsidRDefault="00747C2C" w:rsidP="005D237E">
            <w:pPr>
              <w:pStyle w:val="3"/>
              <w:numPr>
                <w:ilvl w:val="0"/>
                <w:numId w:val="0"/>
              </w:numPr>
              <w:spacing w:line="360" w:lineRule="exact"/>
            </w:pPr>
          </w:p>
          <w:p w:rsidR="00747C2C" w:rsidRDefault="00747C2C" w:rsidP="005D237E">
            <w:pPr>
              <w:spacing w:line="360" w:lineRule="exact"/>
            </w:pPr>
          </w:p>
          <w:p w:rsidR="00747C2C" w:rsidRDefault="00747C2C" w:rsidP="005D237E">
            <w:pPr>
              <w:pStyle w:val="3"/>
              <w:numPr>
                <w:ilvl w:val="0"/>
                <w:numId w:val="0"/>
              </w:numPr>
              <w:spacing w:line="360" w:lineRule="exact"/>
            </w:pPr>
          </w:p>
          <w:p w:rsidR="00747C2C" w:rsidRDefault="00747C2C" w:rsidP="005D237E">
            <w:pPr>
              <w:spacing w:line="360" w:lineRule="exact"/>
            </w:pPr>
          </w:p>
          <w:p w:rsidR="00747C2C" w:rsidRDefault="00747C2C" w:rsidP="005D237E">
            <w:pPr>
              <w:spacing w:line="360" w:lineRule="exact"/>
            </w:pPr>
          </w:p>
        </w:tc>
      </w:tr>
      <w:tr w:rsidR="00747C2C" w:rsidTr="005D237E">
        <w:trPr>
          <w:trHeight w:val="3708"/>
        </w:trPr>
        <w:tc>
          <w:tcPr>
            <w:tcW w:w="1809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 w:hint="eastAsia"/>
                <w:sz w:val="22"/>
                <w:szCs w:val="28"/>
              </w:rPr>
              <w:lastRenderedPageBreak/>
              <w:t>水土保持方案及现场水土保持</w:t>
            </w: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问题清单</w:t>
            </w:r>
          </w:p>
        </w:tc>
        <w:tc>
          <w:tcPr>
            <w:tcW w:w="7119" w:type="dxa"/>
            <w:gridSpan w:val="2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567"/>
        </w:trPr>
        <w:tc>
          <w:tcPr>
            <w:tcW w:w="8928" w:type="dxa"/>
            <w:gridSpan w:val="3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三、检查结论及整改要求</w:t>
            </w:r>
          </w:p>
        </w:tc>
      </w:tr>
      <w:tr w:rsidR="00747C2C" w:rsidTr="005D237E">
        <w:trPr>
          <w:trHeight w:val="567"/>
        </w:trPr>
        <w:tc>
          <w:tcPr>
            <w:tcW w:w="1809" w:type="dxa"/>
            <w:vMerge w:val="restart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检查结论</w:t>
            </w:r>
          </w:p>
        </w:tc>
        <w:tc>
          <w:tcPr>
            <w:tcW w:w="7119" w:type="dxa"/>
            <w:gridSpan w:val="2"/>
            <w:vAlign w:val="center"/>
          </w:tcPr>
          <w:p w:rsidR="00747C2C" w:rsidRDefault="00747C2C" w:rsidP="005D237E">
            <w:pPr>
              <w:spacing w:line="360" w:lineRule="exact"/>
              <w:jc w:val="left"/>
              <w:rPr>
                <w:rFonts w:eastAsia="仿宋"/>
                <w:sz w:val="22"/>
                <w:szCs w:val="28"/>
              </w:rPr>
            </w:pPr>
            <w:r>
              <w:rPr>
                <w:rFonts w:eastAsia="仿宋"/>
                <w:sz w:val="22"/>
                <w:szCs w:val="28"/>
              </w:rPr>
              <w:t>□</w:t>
            </w:r>
            <w:r>
              <w:rPr>
                <w:rFonts w:eastAsia="仿宋"/>
                <w:sz w:val="22"/>
              </w:rPr>
              <w:t>水土保持方案编制和技术审查与承诺相符</w:t>
            </w:r>
          </w:p>
        </w:tc>
      </w:tr>
      <w:tr w:rsidR="00747C2C" w:rsidTr="005D237E">
        <w:trPr>
          <w:trHeight w:val="567"/>
        </w:trPr>
        <w:tc>
          <w:tcPr>
            <w:tcW w:w="1809" w:type="dxa"/>
            <w:vMerge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7119" w:type="dxa"/>
            <w:gridSpan w:val="2"/>
            <w:vAlign w:val="center"/>
          </w:tcPr>
          <w:p w:rsidR="00747C2C" w:rsidRDefault="00747C2C" w:rsidP="005D237E">
            <w:pPr>
              <w:spacing w:line="360" w:lineRule="exact"/>
              <w:jc w:val="left"/>
              <w:rPr>
                <w:rFonts w:eastAsia="仿宋"/>
                <w:sz w:val="22"/>
                <w:szCs w:val="28"/>
              </w:rPr>
            </w:pPr>
            <w:r>
              <w:rPr>
                <w:rFonts w:eastAsia="仿宋"/>
                <w:sz w:val="22"/>
                <w:szCs w:val="28"/>
              </w:rPr>
              <w:t>□</w:t>
            </w:r>
            <w:r>
              <w:rPr>
                <w:rFonts w:eastAsia="仿宋"/>
                <w:sz w:val="22"/>
              </w:rPr>
              <w:t>视同为水土保持方案编制或技术审查与承诺不相符</w:t>
            </w:r>
          </w:p>
        </w:tc>
      </w:tr>
      <w:tr w:rsidR="00747C2C" w:rsidTr="005D237E">
        <w:trPr>
          <w:trHeight w:val="2339"/>
        </w:trPr>
        <w:tc>
          <w:tcPr>
            <w:tcW w:w="1809" w:type="dxa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>整改要求</w:t>
            </w:r>
          </w:p>
        </w:tc>
        <w:tc>
          <w:tcPr>
            <w:tcW w:w="7119" w:type="dxa"/>
            <w:gridSpan w:val="2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747C2C" w:rsidTr="005D237E">
        <w:trPr>
          <w:trHeight w:val="2298"/>
        </w:trPr>
        <w:tc>
          <w:tcPr>
            <w:tcW w:w="8928" w:type="dxa"/>
            <w:gridSpan w:val="3"/>
            <w:vAlign w:val="center"/>
          </w:tcPr>
          <w:p w:rsidR="00747C2C" w:rsidRDefault="00747C2C" w:rsidP="005D237E">
            <w:pPr>
              <w:spacing w:line="360" w:lineRule="exact"/>
              <w:jc w:val="center"/>
              <w:rPr>
                <w:rFonts w:eastAsia="黑体"/>
                <w:sz w:val="22"/>
                <w:szCs w:val="28"/>
              </w:rPr>
            </w:pPr>
            <w:r>
              <w:rPr>
                <w:rFonts w:eastAsia="黑体"/>
                <w:sz w:val="22"/>
                <w:szCs w:val="28"/>
              </w:rPr>
              <w:t xml:space="preserve">    </w:t>
            </w:r>
          </w:p>
          <w:p w:rsidR="00747C2C" w:rsidRDefault="00747C2C" w:rsidP="005D237E">
            <w:pPr>
              <w:spacing w:line="360" w:lineRule="exact"/>
              <w:jc w:val="center"/>
              <w:rPr>
                <w:rFonts w:eastAsia="仿宋"/>
                <w:sz w:val="22"/>
                <w:szCs w:val="28"/>
              </w:rPr>
            </w:pPr>
          </w:p>
          <w:p w:rsidR="00747C2C" w:rsidRDefault="00747C2C" w:rsidP="005D237E">
            <w:pPr>
              <w:spacing w:line="360" w:lineRule="exact"/>
              <w:ind w:right="330"/>
              <w:jc w:val="right"/>
              <w:rPr>
                <w:rFonts w:eastAsia="仿宋"/>
                <w:sz w:val="22"/>
                <w:szCs w:val="28"/>
              </w:rPr>
            </w:pPr>
            <w:r>
              <w:rPr>
                <w:rFonts w:eastAsia="仿宋" w:hint="eastAsia"/>
                <w:sz w:val="22"/>
                <w:szCs w:val="28"/>
              </w:rPr>
              <w:t>东莞市水务局</w:t>
            </w:r>
            <w:r>
              <w:rPr>
                <w:rFonts w:eastAsia="仿宋"/>
                <w:sz w:val="22"/>
                <w:szCs w:val="28"/>
              </w:rPr>
              <w:t>（盖章）</w:t>
            </w:r>
          </w:p>
          <w:p w:rsidR="00747C2C" w:rsidRDefault="00747C2C" w:rsidP="005D237E">
            <w:pPr>
              <w:spacing w:line="360" w:lineRule="exact"/>
              <w:ind w:right="550"/>
              <w:jc w:val="right"/>
              <w:rPr>
                <w:rFonts w:eastAsia="黑体"/>
                <w:sz w:val="22"/>
                <w:szCs w:val="28"/>
              </w:rPr>
            </w:pPr>
            <w:r>
              <w:rPr>
                <w:rFonts w:eastAsia="仿宋"/>
                <w:sz w:val="22"/>
                <w:szCs w:val="28"/>
              </w:rPr>
              <w:t>XXXX</w:t>
            </w:r>
            <w:r>
              <w:rPr>
                <w:rFonts w:eastAsia="仿宋"/>
                <w:sz w:val="22"/>
                <w:szCs w:val="28"/>
              </w:rPr>
              <w:t>年</w:t>
            </w:r>
            <w:r>
              <w:rPr>
                <w:rFonts w:eastAsia="仿宋"/>
                <w:sz w:val="22"/>
                <w:szCs w:val="28"/>
              </w:rPr>
              <w:t>XX</w:t>
            </w:r>
            <w:r>
              <w:rPr>
                <w:rFonts w:eastAsia="仿宋"/>
                <w:sz w:val="22"/>
                <w:szCs w:val="28"/>
              </w:rPr>
              <w:t>月</w:t>
            </w:r>
            <w:r>
              <w:rPr>
                <w:rFonts w:eastAsia="仿宋"/>
                <w:sz w:val="22"/>
                <w:szCs w:val="28"/>
              </w:rPr>
              <w:t>XX</w:t>
            </w:r>
            <w:r>
              <w:rPr>
                <w:rFonts w:eastAsia="仿宋"/>
                <w:sz w:val="22"/>
                <w:szCs w:val="28"/>
              </w:rPr>
              <w:t>日</w:t>
            </w:r>
          </w:p>
        </w:tc>
      </w:tr>
    </w:tbl>
    <w:p w:rsidR="00747C2C" w:rsidRDefault="00747C2C" w:rsidP="00747C2C">
      <w:pPr>
        <w:spacing w:line="572" w:lineRule="exact"/>
        <w:rPr>
          <w:rFonts w:eastAsia="黑体"/>
          <w:color w:val="000000"/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Default="00747C2C" w:rsidP="00747C2C">
      <w:pPr>
        <w:ind w:firstLineChars="200" w:firstLine="640"/>
        <w:rPr>
          <w:sz w:val="32"/>
          <w:szCs w:val="32"/>
        </w:rPr>
      </w:pPr>
    </w:p>
    <w:p w:rsidR="00747C2C" w:rsidRPr="006C1F6C" w:rsidRDefault="00747C2C" w:rsidP="00747C2C">
      <w:pPr>
        <w:spacing w:line="572" w:lineRule="exact"/>
        <w:rPr>
          <w:rFonts w:eastAsia="黑体"/>
          <w:sz w:val="32"/>
          <w:szCs w:val="32"/>
        </w:rPr>
      </w:pPr>
    </w:p>
    <w:sectPr w:rsidR="00747C2C" w:rsidRPr="006C1F6C" w:rsidSect="0011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6C" w:rsidRDefault="006C1F6C" w:rsidP="006C1F6C">
      <w:r>
        <w:separator/>
      </w:r>
    </w:p>
  </w:endnote>
  <w:endnote w:type="continuationSeparator" w:id="0">
    <w:p w:rsidR="006C1F6C" w:rsidRDefault="006C1F6C" w:rsidP="006C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6C" w:rsidRDefault="006C1F6C" w:rsidP="006C1F6C">
      <w:r>
        <w:separator/>
      </w:r>
    </w:p>
  </w:footnote>
  <w:footnote w:type="continuationSeparator" w:id="0">
    <w:p w:rsidR="006C1F6C" w:rsidRDefault="006C1F6C" w:rsidP="006C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none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C2C"/>
    <w:rsid w:val="00115765"/>
    <w:rsid w:val="006C1F6C"/>
    <w:rsid w:val="00747C2C"/>
    <w:rsid w:val="0099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2C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paragraph" w:styleId="3">
    <w:name w:val="heading 3"/>
    <w:basedOn w:val="a"/>
    <w:next w:val="a"/>
    <w:link w:val="3Char"/>
    <w:qFormat/>
    <w:rsid w:val="00747C2C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47C2C"/>
    <w:rPr>
      <w:rFonts w:ascii="Times New Roman" w:eastAsia="仿宋_GB2312" w:hAnsi="Times New Roman" w:cs="Times New Roman"/>
      <w:b/>
      <w:kern w:val="0"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C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F6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F6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Chinese ORG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黄贤菲</dc:creator>
  <cp:lastModifiedBy>黄贤菲</cp:lastModifiedBy>
  <cp:revision>2</cp:revision>
  <dcterms:created xsi:type="dcterms:W3CDTF">2020-04-08T09:21:00Z</dcterms:created>
  <dcterms:modified xsi:type="dcterms:W3CDTF">2020-04-08T09:25:00Z</dcterms:modified>
</cp:coreProperties>
</file>